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52C92" w:rsidRDefault="00652C92" w:rsidP="00652C92">
      <w:pPr>
        <w:autoSpaceDE w:val="0"/>
        <w:autoSpaceDN w:val="0"/>
        <w:adjustRightInd w:val="0"/>
        <w:ind w:firstLineChars="300" w:firstLine="630"/>
        <w:rPr>
          <w:rFonts w:ascii="ＭＳ 明朝" w:hAnsi="ＭＳ 明朝"/>
          <w:noProof/>
          <w:color w:val="000000"/>
          <w:sz w:val="21"/>
          <w:szCs w:val="21"/>
        </w:rPr>
      </w:pPr>
      <w:bookmarkStart w:id="0" w:name="_GoBack"/>
      <w:bookmarkEnd w:id="0"/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長和町地域猫管理活動支援事業補助金交付要綱</w:t>
      </w: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（目的）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1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この要綱は、飼い主のいない猫の増加を防止し、町民の生活環境の保持及び動物愛護の啓発を図るため、地域猫に去勢手術又は不妊手術（以下「去勢手術等」という。）を受けさせる者に対し、予算の範囲内で補助金を交付することについて、長和町補助金等交付規則（平成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17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年規則第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34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号）に定めるもののほか、必要な事項を定めることを目的とする。</w:t>
      </w: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（定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義）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2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この要綱において、次の各号に掲げる用語の意義は、当該各号に定めるところによる。</w:t>
      </w:r>
    </w:p>
    <w:p w:rsidR="00000000" w:rsidRPr="00652C92" w:rsidRDefault="00652C92" w:rsidP="00652C92">
      <w:pPr>
        <w:autoSpaceDE w:val="0"/>
        <w:autoSpaceDN w:val="0"/>
        <w:adjustRightInd w:val="0"/>
        <w:ind w:left="42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(1)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 xml:space="preserve">　地域猫　町内に生息する飼い主のいない猫で、地域の複数の住民により一定の飼養をされているとして、町が指定する団体等の認定を受けた猫をいう。</w:t>
      </w:r>
    </w:p>
    <w:p w:rsidR="00000000" w:rsidRPr="00652C92" w:rsidRDefault="00652C92" w:rsidP="00652C92">
      <w:pPr>
        <w:autoSpaceDE w:val="0"/>
        <w:autoSpaceDN w:val="0"/>
        <w:adjustRightInd w:val="0"/>
        <w:ind w:left="42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(2)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 xml:space="preserve">　去勢手術　獣医師による精巣を摘出する手術をいう。</w:t>
      </w:r>
    </w:p>
    <w:p w:rsidR="00000000" w:rsidRPr="00652C92" w:rsidRDefault="00652C92" w:rsidP="00652C92">
      <w:pPr>
        <w:autoSpaceDE w:val="0"/>
        <w:autoSpaceDN w:val="0"/>
        <w:adjustRightInd w:val="0"/>
        <w:ind w:left="42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(3)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 xml:space="preserve">　不妊手術　獣医師による卵巣を摘出し、又は卵巣及び子宮を摘出する手術をいう。</w:t>
      </w: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（対象者）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3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補助金の交付を受けることができる者は、地域猫に去勢手術等を受けさせる団体とする。</w:t>
      </w: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（対象経費等）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4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補助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対象経費及び補助率は、次のとおりとする。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442"/>
      </w:tblGrid>
      <w:tr w:rsidR="00000000" w:rsidRPr="00652C92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652C92" w:rsidRDefault="00652C92" w:rsidP="00652C9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補助対象経費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652C92" w:rsidRDefault="00652C92" w:rsidP="00652C9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補助率</w:t>
            </w:r>
          </w:p>
        </w:tc>
      </w:tr>
      <w:tr w:rsidR="00000000" w:rsidRPr="00652C92"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652C92" w:rsidRDefault="00652C92" w:rsidP="00652C92">
            <w:pPr>
              <w:autoSpaceDE w:val="0"/>
              <w:autoSpaceDN w:val="0"/>
              <w:adjustRightInd w:val="0"/>
              <w:ind w:left="210" w:hanging="210"/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 xml:space="preserve">　去勢手術に要する経費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652C92" w:rsidRDefault="00652C92" w:rsidP="00652C9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10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分の</w:t>
            </w: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10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。ただし、</w:t>
            </w: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匹につき</w:t>
            </w: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5,000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円を限度とする。</w:t>
            </w:r>
          </w:p>
        </w:tc>
      </w:tr>
      <w:tr w:rsidR="00000000" w:rsidRPr="00652C92"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652C92" w:rsidRDefault="00652C92" w:rsidP="00652C92">
            <w:pPr>
              <w:autoSpaceDE w:val="0"/>
              <w:autoSpaceDN w:val="0"/>
              <w:adjustRightInd w:val="0"/>
              <w:ind w:left="210" w:hanging="210"/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2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 xml:space="preserve">　不妊手術に要する経費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652C92" w:rsidRDefault="00652C92" w:rsidP="00652C9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10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分の</w:t>
            </w: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10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。ただし、</w:t>
            </w: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1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匹当たり</w:t>
            </w:r>
            <w:r w:rsidRPr="00652C92">
              <w:rPr>
                <w:rFonts w:ascii="ＭＳ 明朝" w:hAnsi="ＭＳ 明朝" w:cs="Times New Roman"/>
                <w:noProof/>
                <w:color w:val="000000"/>
                <w:sz w:val="21"/>
                <w:szCs w:val="21"/>
              </w:rPr>
              <w:t>5,000</w:t>
            </w:r>
            <w:r w:rsidRPr="00652C92">
              <w:rPr>
                <w:rFonts w:ascii="ＭＳ 明朝" w:hAnsi="ＭＳ 明朝" w:cs="Times New Roman" w:hint="eastAsia"/>
                <w:noProof/>
                <w:color w:val="000000"/>
                <w:sz w:val="21"/>
                <w:szCs w:val="21"/>
              </w:rPr>
              <w:t>円を限度とする。</w:t>
            </w:r>
          </w:p>
        </w:tc>
      </w:tr>
    </w:tbl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（交付申請等）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5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補助金の交付を受けようとする者は、あらかじめ長和町地域猫管理活動支援事業補助金交付申請書（様式第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1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号）に必要な書類を添付して、町長に提出しなければならない。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2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 xml:space="preserve">　町長は、前項の申請書を受理したときは、その内容を審査し、長和町地域猫管理活動支援事業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補助金交付決定（却下）通知書（様式第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2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号）により補助金交付の可否を通知するものとする。</w:t>
      </w: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（実績報告）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6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補助金の交付決定を受けた者は、去勢手術等が終了したときは、速やかに長和町地域猫管理活動支援事業補助金実績報告書（様式第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3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号）に必要な書類を添付して、町長に提出しなければならない。</w:t>
      </w:r>
    </w:p>
    <w:p w:rsidR="00000000" w:rsidRPr="00652C92" w:rsidRDefault="00652C92" w:rsidP="00652C92">
      <w:pPr>
        <w:autoSpaceDE w:val="0"/>
        <w:autoSpaceDN w:val="0"/>
        <w:adjustRightInd w:val="0"/>
        <w:ind w:left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（補則）</w:t>
      </w:r>
    </w:p>
    <w:p w:rsidR="00000000" w:rsidRPr="00652C92" w:rsidRDefault="00652C92" w:rsidP="00652C92">
      <w:pPr>
        <w:autoSpaceDE w:val="0"/>
        <w:autoSpaceDN w:val="0"/>
        <w:adjustRightInd w:val="0"/>
        <w:ind w:left="210" w:hanging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第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7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条　この要綱に定めるもののほか必要な事項は、町長が別に定める。</w:t>
      </w:r>
    </w:p>
    <w:p w:rsidR="00000000" w:rsidRPr="00652C92" w:rsidRDefault="00652C92" w:rsidP="00652C92">
      <w:pPr>
        <w:autoSpaceDE w:val="0"/>
        <w:autoSpaceDN w:val="0"/>
        <w:adjustRightInd w:val="0"/>
        <w:ind w:left="63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附　則</w:t>
      </w:r>
    </w:p>
    <w:p w:rsidR="00000000" w:rsidRPr="00652C92" w:rsidRDefault="00652C92" w:rsidP="00652C92">
      <w:pPr>
        <w:autoSpaceDE w:val="0"/>
        <w:autoSpaceDN w:val="0"/>
        <w:adjustRightInd w:val="0"/>
        <w:ind w:firstLine="210"/>
        <w:rPr>
          <w:rFonts w:ascii="ＭＳ 明朝" w:hAnsi="ＭＳ 明朝"/>
          <w:noProof/>
          <w:color w:val="000000"/>
          <w:sz w:val="21"/>
          <w:szCs w:val="21"/>
        </w:rPr>
      </w:pP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この告示は、平成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31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年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4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月</w:t>
      </w:r>
      <w:r w:rsidRPr="00652C92">
        <w:rPr>
          <w:rFonts w:ascii="ＭＳ 明朝" w:hAnsi="ＭＳ 明朝" w:cs="Times New Roman"/>
          <w:noProof/>
          <w:color w:val="000000"/>
          <w:sz w:val="21"/>
          <w:szCs w:val="21"/>
        </w:rPr>
        <w:t>1</w:t>
      </w:r>
      <w:r w:rsidRPr="00652C92">
        <w:rPr>
          <w:rFonts w:ascii="ＭＳ 明朝" w:hAnsi="ＭＳ 明朝" w:cs="Times New Roman" w:hint="eastAsia"/>
          <w:noProof/>
          <w:color w:val="000000"/>
          <w:sz w:val="21"/>
          <w:szCs w:val="21"/>
        </w:rPr>
        <w:t>日から施行する。</w:t>
      </w:r>
      <w:bookmarkStart w:id="1" w:name="last"/>
      <w:bookmarkEnd w:id="1"/>
    </w:p>
    <w:sectPr w:rsidR="00000000" w:rsidRPr="00652C92" w:rsidSect="00652C92">
      <w:footerReference w:type="default" r:id="rId6"/>
      <w:pgSz w:w="11905" w:h="16837"/>
      <w:pgMar w:top="1418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2C9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52C9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2C92">
    <w:pPr>
      <w:autoSpaceDE w:val="0"/>
      <w:autoSpaceDN w:val="0"/>
      <w:adjustRightInd w:val="0"/>
      <w:spacing w:line="288" w:lineRule="atLeast"/>
      <w:jc w:val="center"/>
      <w:rPr>
        <w:rFonts w:ascii="Century" w:hAnsi="Century"/>
        <w:noProof/>
        <w:color w:val="000000"/>
      </w:rPr>
    </w:pPr>
    <w:r>
      <w:rPr>
        <w:rFonts w:cs="Times New Roman"/>
        <w:noProof/>
      </w:rPr>
      <w:fldChar w:fldCharType="begin"/>
    </w:r>
    <w:r>
      <w:rPr>
        <w:rFonts w:cs="Times New Roman"/>
        <w:noProof/>
      </w:rPr>
      <w:instrText xml:space="preserve">PAGE  \* MERGEFORMAT </w:instrText>
    </w:r>
    <w:r>
      <w:rPr>
        <w:rFonts w:cs="Times New Roman"/>
        <w:noProof/>
      </w:rPr>
      <w:fldChar w:fldCharType="separate"/>
    </w:r>
    <w:r w:rsidRPr="00652C92">
      <w:rPr>
        <w:rFonts w:ascii="Century" w:hAnsi="Century" w:cs="Times New Roman"/>
        <w:noProof/>
        <w:color w:val="000000"/>
      </w:rPr>
      <w:t>1</w:t>
    </w:r>
    <w:r>
      <w:rPr>
        <w:rFonts w:cs="Times New Roman"/>
        <w:noProof/>
      </w:rPr>
      <w:fldChar w:fldCharType="end"/>
    </w:r>
    <w:r>
      <w:rPr>
        <w:rFonts w:ascii="Century" w:hAnsi="Century" w:cs="Times New Roman"/>
        <w:noProof/>
        <w:color w:val="000000"/>
      </w:rPr>
      <w:t>/</w:t>
    </w:r>
    <w:r>
      <w:rPr>
        <w:rFonts w:cs="Times New Roman"/>
        <w:noProof/>
      </w:rPr>
      <w:fldChar w:fldCharType="begin"/>
    </w:r>
    <w:r>
      <w:rPr>
        <w:rFonts w:cs="Times New Roman"/>
        <w:noProof/>
      </w:rPr>
      <w:instrText xml:space="preserve">PageRef last </w:instrText>
    </w:r>
    <w:r>
      <w:rPr>
        <w:rFonts w:cs="Times New Roman"/>
        <w:noProof/>
      </w:rPr>
      <w:fldChar w:fldCharType="separate"/>
    </w:r>
    <w:r>
      <w:rPr>
        <w:rFonts w:cs="Times New Roman"/>
        <w:noProof/>
      </w:rPr>
      <w:t>2</w:t>
    </w:r>
    <w:r>
      <w:rPr>
        <w:rFonts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2C9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52C9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E"/>
    <w:rsid w:val="00652C92"/>
    <w:rsid w:val="008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47544-43E8-4156-9328-62A3F94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鈴木周平</dc:creator>
  <cp:keywords/>
  <dc:description/>
  <cp:lastModifiedBy>鈴木周平</cp:lastModifiedBy>
  <cp:revision>3</cp:revision>
  <cp:lastPrinted>2019-01-24T16:59:00Z</cp:lastPrinted>
  <dcterms:created xsi:type="dcterms:W3CDTF">2020-10-30T11:56:00Z</dcterms:created>
  <dcterms:modified xsi:type="dcterms:W3CDTF">2020-10-30T11:57:00Z</dcterms:modified>
</cp:coreProperties>
</file>